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5E894">
      <w:pPr>
        <w:keepNext w:val="0"/>
        <w:keepLines w:val="0"/>
        <w:pageBreakBefore w:val="0"/>
        <w:widowControl w:val="0"/>
        <w:kinsoku/>
        <w:wordWrap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附件1：</w:t>
      </w:r>
    </w:p>
    <w:p w14:paraId="2ED80BA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2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pacing w:val="20"/>
          <w:sz w:val="36"/>
          <w:szCs w:val="36"/>
        </w:rPr>
        <w:t>岗位职责及任职资格</w:t>
      </w:r>
    </w:p>
    <w:p w14:paraId="0677B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72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20"/>
          <w:sz w:val="32"/>
          <w:szCs w:val="32"/>
          <w:lang w:val="en-US" w:eastAsia="zh-CN"/>
        </w:rPr>
        <w:t>一、市场总监</w:t>
      </w:r>
    </w:p>
    <w:p w14:paraId="671EC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（一）岗位职责</w:t>
      </w:r>
    </w:p>
    <w:p w14:paraId="1A77F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1.负责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经营策划、投资策划、对外联系、关系维护、业务洽谈等工作，能够精准研判市场定位、深入分析目标项目、拓展业务领域；</w:t>
      </w:r>
    </w:p>
    <w:p w14:paraId="09541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2.负责寻找合作项目，不断开发新的经营市场，及时掌握市场信息及动态；</w:t>
      </w:r>
    </w:p>
    <w:p w14:paraId="2B2A9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对新项目进行可行性分析，为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公司决策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提供依据；</w:t>
      </w:r>
    </w:p>
    <w:p w14:paraId="7BB82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4.负责组织编制或审查资格预审申请文件和投标文件；协调内外部资源，制定投标策略，参与投标谈判，争取项目中标；</w:t>
      </w:r>
    </w:p>
    <w:p w14:paraId="5E2E6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对项目总投资实行动态管理，建立投资台帐，使各项费用控制在概算范围内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</w:p>
    <w:p w14:paraId="31FE9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6.完成上级领导交办的其他工作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452F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（二）任职资格</w:t>
      </w:r>
    </w:p>
    <w:p w14:paraId="69AF4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大学本科及以上文化程度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，工程造价、工程管理等相关专业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持有一级建造师证书；</w:t>
      </w:r>
    </w:p>
    <w:p w14:paraId="45E4B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.具有5年及以上经营管理、市场开拓工作经验，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有成功落地项目案例，有央国企同岗位经验者优先；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有政府、行业及社会资源者优先；</w:t>
      </w:r>
    </w:p>
    <w:p w14:paraId="1C5B7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3.了解国家及地方建筑政策法规，熟悉建筑行业招投标流程；熟悉市场动态，具有敏锐的市场洞察力和策略思维，具备资源整合能力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业务推进能力，能独立进行新市场、新业主的开发开拓；</w:t>
      </w:r>
    </w:p>
    <w:p w14:paraId="61E47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4.有良好的沟通协调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商务谈判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、方案编制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、组织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能力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，以及过硬的职业操守、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敬业精神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责任意识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。</w:t>
      </w:r>
    </w:p>
    <w:p w14:paraId="57400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二、市场开发主管</w:t>
      </w:r>
    </w:p>
    <w:p w14:paraId="7A0EC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（一）岗位职责</w:t>
      </w:r>
    </w:p>
    <w:p w14:paraId="2768E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1.负责公司指定区域的市场开拓和项目承接工作；</w:t>
      </w:r>
    </w:p>
    <w:p w14:paraId="69B3A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2.负责推动市场业务发展，创新投融资模式，进行市场开拓、商务谈判、项目可行性分析；</w:t>
      </w:r>
    </w:p>
    <w:p w14:paraId="5DB79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3.负责维护客户关系，联系各优质经营伙伴，收集项目需求及市场反馈；</w:t>
      </w:r>
    </w:p>
    <w:p w14:paraId="4A59F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4.负责投标基础资料的收集、汇总及整理工作，组织编制或审查资格预审申请文件和投标文件；</w:t>
      </w:r>
    </w:p>
    <w:p w14:paraId="7E0A0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5.负责施工主合同及与主合同相关协议的起草、修改、审核工作;</w:t>
      </w:r>
    </w:p>
    <w:p w14:paraId="73162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6.完成上级领导交办的其他工作。</w:t>
      </w:r>
    </w:p>
    <w:p w14:paraId="391E5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（二）任职资格</w:t>
      </w:r>
    </w:p>
    <w:p w14:paraId="6FCB8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1.大学本科及以上学历，持有一级建造师证书可适当放宽专科学历，有政府、行业及社会资源者优先；</w:t>
      </w:r>
    </w:p>
    <w:p w14:paraId="570B5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2.具有3年及以上经营管理、市场开拓工作经验，有国央企同岗位经验者优先；</w:t>
      </w:r>
    </w:p>
    <w:p w14:paraId="10C46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3.熟悉建筑行业招投标流程及相关法规，具备一定的项目投资经验，能准确分析投资项目可行性；</w:t>
      </w:r>
    </w:p>
    <w:p w14:paraId="1711E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4.具有良好的沟通表达、商务谈判、资源整合能力，以及扎实的职业素质和敬业精神；能独立进行新市场、新业主、新项目的开发开拓。</w:t>
      </w:r>
    </w:p>
    <w:p w14:paraId="0D8C7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三、项目核心管理人员（包括不限于项目书记、项目经理、项目技术负责人、项目生产经理等方向）</w:t>
      </w:r>
    </w:p>
    <w:p w14:paraId="38810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（一）岗位职责</w:t>
      </w:r>
    </w:p>
    <w:p w14:paraId="4C0C8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负责水利工程项目（如水库、堤防、水闸、泵站、河道整治、灌溉排水、水土保持等）的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全流程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确保项目各项指标达到公司与合同要求，实现项目经济效益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</w:p>
    <w:p w14:paraId="38695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2.负责项目党建、纪律监督及人才建设，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组建项目团队，明确各岗位职责和分工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；搭建项目管理体系，理顺审批流程，做好项目内控；</w:t>
      </w:r>
    </w:p>
    <w:p w14:paraId="0ECF8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3.负责统筹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项目前期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工作，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主持编制项目实施策划书、施工组织设计、重大技术方案及总体进度计划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</w:p>
    <w:p w14:paraId="448DD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4.负责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项目进度管理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，组织编制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项目总体、月、周施工计划，动态监控项目进度，及时发现并解决影响工期的各类问题，确保项目按合同工期或提前完工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</w:p>
    <w:p w14:paraId="2A63C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5.负责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项目技术与质量管理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对项目技术、质量工作负领导责任，贯彻落实国家、行业技术标准和规范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</w:p>
    <w:p w14:paraId="4548D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6.负责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项目成本与预算管理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，组织编制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项目成本预算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并进行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目标成本分解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严格控制项目各项开支，审核工程款项的支付，确保项目成本控制在预算范围内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</w:p>
    <w:p w14:paraId="30EA1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7.负责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项目安全与环保管理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建立健全项目健康、安全、环境管理体系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组织安全教育培训，定期进行安全检查，消除事故隐患，杜绝重大安全事故的发生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</w:p>
    <w:p w14:paraId="6334A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8.负责内外部关系协调，统筹调配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项目所需人、机、料、法、环等资源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与业主、监理、设计、审计、分包商、地方政府及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镇村社区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等内外相关方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有效沟通协调，维护良好的合作关系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  <w:bookmarkStart w:id="0" w:name="_GoBack"/>
      <w:bookmarkEnd w:id="0"/>
    </w:p>
    <w:p w14:paraId="374E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9.负责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项目验收与交付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组织项目竣工验收、竣工资料编制与移交、竣工结算及工程款回收工作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</w:p>
    <w:p w14:paraId="61A5B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完成上级领导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交办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的其他工作。</w:t>
      </w:r>
    </w:p>
    <w:p w14:paraId="7A561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（二）任职资格</w:t>
      </w:r>
    </w:p>
    <w:p w14:paraId="115DB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1.大学本科及以上学历，水利水电、农业水利、工程管理等相关专业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；持有水利专业一级建造师证书、中级及以上职称；</w:t>
      </w:r>
    </w:p>
    <w:p w14:paraId="1A2B9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具有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5年以上工程项目管理经验，独立担任过中型及以上水利项目的项目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负责人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或技术负责人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；有水利项目业绩者优先；</w:t>
      </w:r>
    </w:p>
    <w:p w14:paraId="4EB59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3.熟悉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水利工程项目施工流程、技术规范、质量验收标准及安全生产法规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有丰富的现场施工管理经验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出色的成本控制、进度控制、质量控制和安全控制能力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；</w:t>
      </w:r>
    </w:p>
    <w:p w14:paraId="6331F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</w:pP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具备优良的组织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领导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、团队建设、沟通协调、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处理复杂问题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的能力，有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高度的责任心和职业操守，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吃苦耐劳，担当负责，能够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常驻项目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办公，服从公司统一安排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3DDE0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4B650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B650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8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Arial" w:hAnsi="Arial" w:eastAsia="仿宋" w:cs="方正小标宋简体"/>
      <w:color w:val="auto"/>
      <w:spacing w:val="0"/>
      <w:sz w:val="32"/>
      <w:szCs w:val="3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1748</Words>
  <Characters>1783</Characters>
  <Paragraphs>49</Paragraphs>
  <TotalTime>4</TotalTime>
  <ScaleCrop>false</ScaleCrop>
  <LinksUpToDate>false</LinksUpToDate>
  <CharactersWithSpaces>1783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2025-09-03T09:21:00Z</dcterms:created>
  <dc:creator>天鹏</dc:creator>
  <cp:lastModifiedBy>易杰</cp:lastModifiedBy>
  <dcterms:modified xsi:type="dcterms:W3CDTF">2025-09-04T07:22:48Z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D70E756E16DC4C18BDD079A30668115A_13</vt:lpwstr>
  </property>
  <property fmtid="{D5CDD505-2E9C-101B-9397-08002B2CF9AE}" pid="4" name="KSOTemplateDocerSaveRecord">
    <vt:lpwstr>eyJoZGlkIjoiNzIzMDkxYTY1MmY1ODU3ZGI2MmFhMmExZTJlNzIzNzEiLCJ1c2VySWQiOiIyMzY5NzI0OTcifQ==</vt:lpwstr>
  </property>
</Properties>
</file>